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CCD6" w14:textId="63CAC56C" w:rsidR="00F73640" w:rsidRPr="00F73640" w:rsidRDefault="00F73640" w:rsidP="00F73640">
      <w:pPr>
        <w:spacing w:after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Bible Study Questions</w:t>
      </w:r>
    </w:p>
    <w:p w14:paraId="4166FB76" w14:textId="77777777" w:rsidR="00F73640" w:rsidRDefault="00F73640" w:rsidP="001464C2">
      <w:pPr>
        <w:spacing w:after="0"/>
        <w:rPr>
          <w:rFonts w:ascii="Georgia" w:hAnsi="Georgia"/>
        </w:rPr>
      </w:pPr>
    </w:p>
    <w:p w14:paraId="19FDEF92" w14:textId="210113F2" w:rsidR="001C6AB2" w:rsidRDefault="001464C2" w:rsidP="001464C2">
      <w:pPr>
        <w:spacing w:after="0"/>
        <w:rPr>
          <w:rFonts w:ascii="Georgia" w:hAnsi="Georgia"/>
        </w:rPr>
      </w:pPr>
      <w:r w:rsidRPr="001464C2">
        <w:rPr>
          <w:rFonts w:ascii="Georgia" w:hAnsi="Georgia"/>
        </w:rPr>
        <w:t>What do you like to read and why?</w:t>
      </w:r>
    </w:p>
    <w:p w14:paraId="43B09871" w14:textId="77777777" w:rsidR="001464C2" w:rsidRDefault="001464C2" w:rsidP="001464C2">
      <w:pPr>
        <w:spacing w:after="0"/>
        <w:rPr>
          <w:rFonts w:ascii="Georgia" w:hAnsi="Georgia"/>
        </w:rPr>
      </w:pPr>
    </w:p>
    <w:p w14:paraId="2891C720" w14:textId="2727D712" w:rsidR="00F73640" w:rsidRPr="00F73640" w:rsidRDefault="00F73640" w:rsidP="001464C2">
      <w:pPr>
        <w:spacing w:after="0"/>
        <w:rPr>
          <w:rFonts w:ascii="Georgia" w:hAnsi="Georgia"/>
        </w:rPr>
      </w:pPr>
      <w:r>
        <w:rPr>
          <w:rFonts w:ascii="Georgia" w:hAnsi="Georgia"/>
          <w:b/>
          <w:bCs/>
        </w:rPr>
        <w:t>Read</w:t>
      </w:r>
      <w:r>
        <w:rPr>
          <w:rFonts w:ascii="Georgia" w:hAnsi="Georgia"/>
        </w:rPr>
        <w:t xml:space="preserve"> – Luke 8:16-21</w:t>
      </w:r>
    </w:p>
    <w:p w14:paraId="7E7D83E7" w14:textId="77777777" w:rsidR="00F73640" w:rsidRDefault="00F73640" w:rsidP="001464C2">
      <w:pPr>
        <w:spacing w:after="0"/>
        <w:rPr>
          <w:rFonts w:ascii="Georgia" w:hAnsi="Georgia"/>
        </w:rPr>
      </w:pPr>
    </w:p>
    <w:p w14:paraId="4C6DD512" w14:textId="0B679188" w:rsidR="001464C2" w:rsidRDefault="001464C2" w:rsidP="001464C2">
      <w:pPr>
        <w:spacing w:after="0"/>
        <w:rPr>
          <w:rFonts w:ascii="Georgia" w:hAnsi="Georgia"/>
        </w:rPr>
      </w:pPr>
      <w:r>
        <w:rPr>
          <w:rFonts w:ascii="Georgia" w:hAnsi="Georgia"/>
        </w:rPr>
        <w:t>Last week we looked at the Parable of the Sower. Why would it be better to call it the Parable of the Soils?</w:t>
      </w:r>
    </w:p>
    <w:p w14:paraId="7A299A05" w14:textId="77777777" w:rsidR="001464C2" w:rsidRDefault="001464C2" w:rsidP="001464C2">
      <w:pPr>
        <w:spacing w:after="0"/>
        <w:rPr>
          <w:rFonts w:ascii="Georgia" w:hAnsi="Georgia"/>
        </w:rPr>
      </w:pPr>
    </w:p>
    <w:p w14:paraId="7D870290" w14:textId="46EF2BCF" w:rsidR="001464C2" w:rsidRDefault="000C5141" w:rsidP="001464C2">
      <w:pPr>
        <w:spacing w:after="0"/>
        <w:rPr>
          <w:rFonts w:ascii="Georgia" w:hAnsi="Georgia"/>
        </w:rPr>
      </w:pPr>
      <w:r>
        <w:rPr>
          <w:rFonts w:ascii="Georgia" w:hAnsi="Georgia"/>
        </w:rPr>
        <w:t>Our passage today is about the Word of God. What does verse 16 teach us?</w:t>
      </w:r>
    </w:p>
    <w:p w14:paraId="16FD42B8" w14:textId="77777777" w:rsidR="00A65D89" w:rsidRDefault="00A65D89" w:rsidP="001464C2">
      <w:pPr>
        <w:spacing w:after="0"/>
        <w:rPr>
          <w:rFonts w:ascii="Georgia" w:hAnsi="Georgia"/>
        </w:rPr>
      </w:pPr>
    </w:p>
    <w:p w14:paraId="3A5D7CAF" w14:textId="4E1B0269" w:rsidR="00A65D89" w:rsidRDefault="00365072" w:rsidP="001464C2">
      <w:pPr>
        <w:spacing w:after="0"/>
        <w:rPr>
          <w:rFonts w:ascii="Georgia" w:hAnsi="Georgia"/>
        </w:rPr>
      </w:pPr>
      <w:r>
        <w:rPr>
          <w:rFonts w:ascii="Georgia" w:hAnsi="Georgia"/>
        </w:rPr>
        <w:t>What is the Word of God for? What does it do?</w:t>
      </w:r>
    </w:p>
    <w:p w14:paraId="72B7DB5B" w14:textId="77777777" w:rsidR="00365072" w:rsidRDefault="00365072" w:rsidP="001464C2">
      <w:pPr>
        <w:spacing w:after="0"/>
        <w:rPr>
          <w:rFonts w:ascii="Georgia" w:hAnsi="Georgia"/>
        </w:rPr>
      </w:pPr>
    </w:p>
    <w:p w14:paraId="1B5F0D55" w14:textId="40287278" w:rsidR="00365072" w:rsidRDefault="00C90C9A" w:rsidP="001464C2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In what ways can we hear the Word but fail to </w:t>
      </w:r>
      <w:r>
        <w:rPr>
          <w:rFonts w:ascii="Georgia" w:hAnsi="Georgia"/>
          <w:i/>
          <w:iCs/>
        </w:rPr>
        <w:t xml:space="preserve">listen </w:t>
      </w:r>
      <w:r>
        <w:rPr>
          <w:rFonts w:ascii="Georgia" w:hAnsi="Georgia"/>
        </w:rPr>
        <w:t>to it?</w:t>
      </w:r>
    </w:p>
    <w:p w14:paraId="4F9E7C3E" w14:textId="77777777" w:rsidR="00C90C9A" w:rsidRDefault="00C90C9A" w:rsidP="001464C2">
      <w:pPr>
        <w:spacing w:after="0"/>
        <w:rPr>
          <w:rFonts w:ascii="Georgia" w:hAnsi="Georgia"/>
        </w:rPr>
      </w:pPr>
    </w:p>
    <w:p w14:paraId="440BF65F" w14:textId="06FFBB8F" w:rsidR="00C90C9A" w:rsidRDefault="00C90C9A" w:rsidP="001464C2">
      <w:pPr>
        <w:spacing w:after="0"/>
        <w:rPr>
          <w:rFonts w:ascii="Georgia" w:hAnsi="Georgia"/>
        </w:rPr>
      </w:pPr>
      <w:r>
        <w:rPr>
          <w:rFonts w:ascii="Georgia" w:hAnsi="Georgia"/>
        </w:rPr>
        <w:t>How can we ensure we don’t let the Word go in one ear and out the other?</w:t>
      </w:r>
    </w:p>
    <w:p w14:paraId="5ABA5AD1" w14:textId="77777777" w:rsidR="00C90C9A" w:rsidRDefault="00C90C9A" w:rsidP="001464C2">
      <w:pPr>
        <w:spacing w:after="0"/>
        <w:rPr>
          <w:rFonts w:ascii="Georgia" w:hAnsi="Georgia"/>
        </w:rPr>
      </w:pPr>
    </w:p>
    <w:p w14:paraId="0165A258" w14:textId="1A48FC10" w:rsidR="00C90C9A" w:rsidRDefault="00767A5B" w:rsidP="001464C2">
      <w:pPr>
        <w:spacing w:after="0"/>
        <w:rPr>
          <w:rFonts w:ascii="Georgia" w:hAnsi="Georgia"/>
        </w:rPr>
      </w:pPr>
      <w:r>
        <w:rPr>
          <w:rFonts w:ascii="Georgia" w:hAnsi="Georgia"/>
        </w:rPr>
        <w:t>What is verse 17 about?</w:t>
      </w:r>
    </w:p>
    <w:p w14:paraId="38B7A1A1" w14:textId="77777777" w:rsidR="00767A5B" w:rsidRDefault="00767A5B" w:rsidP="001464C2">
      <w:pPr>
        <w:spacing w:after="0"/>
        <w:rPr>
          <w:rFonts w:ascii="Georgia" w:hAnsi="Georgia"/>
        </w:rPr>
      </w:pPr>
    </w:p>
    <w:p w14:paraId="2E5B1B6E" w14:textId="65FEE507" w:rsidR="00767A5B" w:rsidRDefault="00767A5B" w:rsidP="001464C2">
      <w:pPr>
        <w:spacing w:after="0"/>
        <w:rPr>
          <w:rFonts w:ascii="Georgia" w:hAnsi="Georgia"/>
        </w:rPr>
      </w:pPr>
      <w:r>
        <w:rPr>
          <w:rFonts w:ascii="Georgia" w:hAnsi="Georgia"/>
        </w:rPr>
        <w:t>How does this support verse 16 (note ‘for’)?</w:t>
      </w:r>
    </w:p>
    <w:p w14:paraId="1F1CF52A" w14:textId="77777777" w:rsidR="00767A5B" w:rsidRDefault="00767A5B" w:rsidP="001464C2">
      <w:pPr>
        <w:spacing w:after="0"/>
        <w:rPr>
          <w:rFonts w:ascii="Georgia" w:hAnsi="Georgia"/>
        </w:rPr>
      </w:pPr>
    </w:p>
    <w:p w14:paraId="5CD95B89" w14:textId="2BEDDB8D" w:rsidR="00767A5B" w:rsidRDefault="00F17B75" w:rsidP="001464C2">
      <w:pPr>
        <w:spacing w:after="0"/>
        <w:rPr>
          <w:rFonts w:ascii="Georgia" w:hAnsi="Georgia"/>
        </w:rPr>
      </w:pPr>
      <w:r>
        <w:rPr>
          <w:rFonts w:ascii="Georgia" w:hAnsi="Georgia"/>
        </w:rPr>
        <w:t>Why might we not want to listen to God’s Word?</w:t>
      </w:r>
    </w:p>
    <w:p w14:paraId="7B31067D" w14:textId="77777777" w:rsidR="00F17B75" w:rsidRDefault="00F17B75" w:rsidP="001464C2">
      <w:pPr>
        <w:spacing w:after="0"/>
        <w:rPr>
          <w:rFonts w:ascii="Georgia" w:hAnsi="Georgia"/>
        </w:rPr>
      </w:pPr>
    </w:p>
    <w:p w14:paraId="0CBB676E" w14:textId="55631A0F" w:rsidR="00F17B75" w:rsidRDefault="009F19E4" w:rsidP="001464C2">
      <w:pPr>
        <w:spacing w:after="0"/>
        <w:rPr>
          <w:rFonts w:ascii="Georgia" w:hAnsi="Georgia"/>
        </w:rPr>
      </w:pPr>
      <w:r>
        <w:rPr>
          <w:rFonts w:ascii="Georgia" w:hAnsi="Georgia"/>
        </w:rPr>
        <w:t>What’s the principal of verse 18?</w:t>
      </w:r>
    </w:p>
    <w:p w14:paraId="5819FFFD" w14:textId="77777777" w:rsidR="00455B9C" w:rsidRDefault="00455B9C" w:rsidP="001464C2">
      <w:pPr>
        <w:spacing w:after="0"/>
        <w:rPr>
          <w:rFonts w:ascii="Georgia" w:hAnsi="Georgia"/>
        </w:rPr>
      </w:pPr>
    </w:p>
    <w:p w14:paraId="235E2F41" w14:textId="35EB4887" w:rsidR="00455B9C" w:rsidRDefault="00455B9C" w:rsidP="001464C2">
      <w:pPr>
        <w:spacing w:after="0"/>
        <w:rPr>
          <w:rFonts w:ascii="Georgia" w:hAnsi="Georgia"/>
        </w:rPr>
      </w:pPr>
      <w:r>
        <w:rPr>
          <w:rFonts w:ascii="Georgia" w:hAnsi="Georgia"/>
        </w:rPr>
        <w:t>Is Jesus saying the rich will be given more and the poor will have less?</w:t>
      </w:r>
    </w:p>
    <w:p w14:paraId="22842AF7" w14:textId="77777777" w:rsidR="00455B9C" w:rsidRDefault="00455B9C" w:rsidP="001464C2">
      <w:pPr>
        <w:spacing w:after="0"/>
        <w:rPr>
          <w:rFonts w:ascii="Georgia" w:hAnsi="Georgia"/>
        </w:rPr>
      </w:pPr>
    </w:p>
    <w:p w14:paraId="6037B65F" w14:textId="2C74F8FC" w:rsidR="00455B9C" w:rsidRDefault="007D7FC5" w:rsidP="001464C2">
      <w:pPr>
        <w:spacing w:after="0"/>
        <w:rPr>
          <w:rFonts w:ascii="Georgia" w:hAnsi="Georgia"/>
        </w:rPr>
      </w:pPr>
      <w:r>
        <w:rPr>
          <w:rFonts w:ascii="Georgia" w:hAnsi="Georgia"/>
        </w:rPr>
        <w:t>If not. What is it that ‘they have’?</w:t>
      </w:r>
    </w:p>
    <w:p w14:paraId="17C74DC2" w14:textId="77777777" w:rsidR="001F1F49" w:rsidRDefault="001F1F49" w:rsidP="001464C2">
      <w:pPr>
        <w:spacing w:after="0"/>
        <w:rPr>
          <w:rFonts w:ascii="Georgia" w:hAnsi="Georgia"/>
        </w:rPr>
      </w:pPr>
    </w:p>
    <w:p w14:paraId="6EED8870" w14:textId="267027FB" w:rsidR="001F1F49" w:rsidRDefault="001F1F49" w:rsidP="001464C2">
      <w:pPr>
        <w:spacing w:after="0"/>
        <w:rPr>
          <w:rFonts w:ascii="Georgia" w:hAnsi="Georgia"/>
        </w:rPr>
      </w:pPr>
      <w:r>
        <w:rPr>
          <w:rFonts w:ascii="Georgia" w:hAnsi="Georgia"/>
        </w:rPr>
        <w:t>Does this mean that, in the end, we’re only saved if we have lots of good works?</w:t>
      </w:r>
    </w:p>
    <w:p w14:paraId="3EBD48DB" w14:textId="77777777" w:rsidR="00F8591E" w:rsidRDefault="00F8591E" w:rsidP="001464C2">
      <w:pPr>
        <w:spacing w:after="0"/>
        <w:rPr>
          <w:rFonts w:ascii="Georgia" w:hAnsi="Georgia"/>
        </w:rPr>
      </w:pPr>
    </w:p>
    <w:p w14:paraId="7B00200B" w14:textId="67163C32" w:rsidR="00F8591E" w:rsidRDefault="00F8591E" w:rsidP="001464C2">
      <w:pPr>
        <w:spacing w:after="0"/>
        <w:rPr>
          <w:rFonts w:ascii="Georgia" w:hAnsi="Georgia"/>
        </w:rPr>
      </w:pPr>
      <w:r>
        <w:rPr>
          <w:rFonts w:ascii="Georgia" w:hAnsi="Georgia"/>
        </w:rPr>
        <w:t>How much does the one who has have to be given to get more?</w:t>
      </w:r>
    </w:p>
    <w:p w14:paraId="161F6214" w14:textId="77777777" w:rsidR="00F8591E" w:rsidRDefault="00F8591E" w:rsidP="001464C2">
      <w:pPr>
        <w:spacing w:after="0"/>
        <w:rPr>
          <w:rFonts w:ascii="Georgia" w:hAnsi="Georgia"/>
        </w:rPr>
      </w:pPr>
    </w:p>
    <w:p w14:paraId="7065D73B" w14:textId="737FB1A1" w:rsidR="00F8591E" w:rsidRDefault="00F8591E" w:rsidP="001464C2">
      <w:pPr>
        <w:spacing w:after="0"/>
        <w:rPr>
          <w:rFonts w:ascii="Georgia" w:hAnsi="Georgia"/>
        </w:rPr>
      </w:pPr>
      <w:r>
        <w:rPr>
          <w:rFonts w:ascii="Georgia" w:hAnsi="Georgia"/>
        </w:rPr>
        <w:t>Looking at verses 20-21. How do Jesus’ mother and brothers help illustrate the principles we’ve been thinking about?</w:t>
      </w:r>
    </w:p>
    <w:p w14:paraId="7AEBF828" w14:textId="77777777" w:rsidR="00F8591E" w:rsidRDefault="00F8591E" w:rsidP="001464C2">
      <w:pPr>
        <w:spacing w:after="0"/>
        <w:rPr>
          <w:rFonts w:ascii="Georgia" w:hAnsi="Georgia"/>
        </w:rPr>
      </w:pPr>
    </w:p>
    <w:p w14:paraId="0177BAC6" w14:textId="75DE72C7" w:rsidR="00F8591E" w:rsidRPr="00F8591E" w:rsidRDefault="00F8591E" w:rsidP="001464C2">
      <w:pPr>
        <w:spacing w:after="0"/>
        <w:rPr>
          <w:rFonts w:ascii="Georgia" w:hAnsi="Georgia"/>
        </w:rPr>
      </w:pPr>
      <w:r>
        <w:rPr>
          <w:rFonts w:ascii="Georgia" w:hAnsi="Georgia"/>
          <w:b/>
          <w:bCs/>
        </w:rPr>
        <w:t>Pray</w:t>
      </w:r>
      <w:r>
        <w:rPr>
          <w:rFonts w:ascii="Georgia" w:hAnsi="Georgia"/>
        </w:rPr>
        <w:t xml:space="preserve"> – God would </w:t>
      </w:r>
      <w:r w:rsidR="00F73640">
        <w:rPr>
          <w:rFonts w:ascii="Georgia" w:hAnsi="Georgia"/>
        </w:rPr>
        <w:t xml:space="preserve">make his Word fruitful in our lives. That we wouldn’t ignore his Word, even when challenging. And give thanks for the fruit we see in </w:t>
      </w:r>
      <w:proofErr w:type="spellStart"/>
      <w:r w:rsidR="00F73640">
        <w:rPr>
          <w:rFonts w:ascii="Georgia" w:hAnsi="Georgia"/>
        </w:rPr>
        <w:t>oour</w:t>
      </w:r>
      <w:proofErr w:type="spellEnd"/>
      <w:r w:rsidR="00F73640">
        <w:rPr>
          <w:rFonts w:ascii="Georgia" w:hAnsi="Georgia"/>
        </w:rPr>
        <w:t xml:space="preserve"> lives and the lives of others.</w:t>
      </w:r>
    </w:p>
    <w:sectPr w:rsidR="00F8591E" w:rsidRPr="00F8591E" w:rsidSect="005A1F5B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89"/>
    <w:rsid w:val="000132B6"/>
    <w:rsid w:val="000C5141"/>
    <w:rsid w:val="001464C2"/>
    <w:rsid w:val="00181BCD"/>
    <w:rsid w:val="001C6AB2"/>
    <w:rsid w:val="001F1F49"/>
    <w:rsid w:val="00365072"/>
    <w:rsid w:val="00455B9C"/>
    <w:rsid w:val="005A1F5B"/>
    <w:rsid w:val="0060314B"/>
    <w:rsid w:val="00664614"/>
    <w:rsid w:val="00767A5B"/>
    <w:rsid w:val="007D7FC5"/>
    <w:rsid w:val="009F19E4"/>
    <w:rsid w:val="00A65D89"/>
    <w:rsid w:val="00C90C9A"/>
    <w:rsid w:val="00DC4F89"/>
    <w:rsid w:val="00F17B75"/>
    <w:rsid w:val="00F73640"/>
    <w:rsid w:val="00F8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A1BF"/>
  <w15:chartTrackingRefBased/>
  <w15:docId w15:val="{DDB10E6A-C880-4CDD-BA1F-D7E112F6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Lucas</dc:creator>
  <cp:keywords/>
  <dc:description/>
  <cp:lastModifiedBy>David Boreham</cp:lastModifiedBy>
  <cp:revision>2</cp:revision>
  <dcterms:created xsi:type="dcterms:W3CDTF">2023-07-24T12:03:00Z</dcterms:created>
  <dcterms:modified xsi:type="dcterms:W3CDTF">2023-07-24T12:03:00Z</dcterms:modified>
</cp:coreProperties>
</file>